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/>
      </w:pPr>
      <w:r>
        <w:rPr>
          <w:rStyle w:val="Style16"/>
          <w:rFonts w:cs="Times New Roman"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8"/>
          <w:szCs w:val="24"/>
        </w:rPr>
        <w:t>«Пармелекс-С»</w:t>
      </w:r>
      <w:r>
        <w:rPr>
          <w:rFonts w:cs="Times New Roman"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8"/>
          <w:szCs w:val="24"/>
        </w:rPr>
        <w:t>- биологически активная добавка к пище (БАД).</w:t>
      </w:r>
    </w:p>
    <w:p>
      <w:pPr>
        <w:pStyle w:val="Style18"/>
        <w:widowControl/>
        <w:ind w:left="0" w:right="0" w:hanging="0"/>
        <w:jc w:val="center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0"/>
        </w:rPr>
        <w:t>В одной упаковке- 60 таблеток по 0,5г, инструкция по применению.</w:t>
      </w:r>
    </w:p>
    <w:p>
      <w:pPr>
        <w:pStyle w:val="Style18"/>
        <w:widowControl/>
        <w:ind w:left="0" w:right="0" w:hanging="0"/>
        <w:jc w:val="center"/>
        <w:rPr/>
      </w:pPr>
      <w:r>
        <w:rPr>
          <w:rStyle w:val="Style16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Действие компонентов:</w:t>
      </w:r>
    </w:p>
    <w:p>
      <w:pPr>
        <w:pStyle w:val="Style18"/>
        <w:widowControl/>
        <w:ind w:left="0" w:right="0" w:hanging="0"/>
        <w:rPr/>
      </w:pPr>
      <w:r>
        <w:rPr>
          <w:rStyle w:val="Style16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Корень солодки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содержит глицирризин, витамин С, соли калия, магния, кальция, обладает сильным обволакивающим и отхаркивающим действием, действует противовоспалительно, регулирует солевой обмен.</w:t>
      </w:r>
    </w:p>
    <w:p>
      <w:pPr>
        <w:pStyle w:val="Style18"/>
        <w:widowControl/>
        <w:ind w:left="0" w:right="0" w:hanging="0"/>
        <w:rPr/>
      </w:pPr>
      <w:r>
        <w:rPr>
          <w:rStyle w:val="Style16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Пармелия 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содержит усниновую кислоту, депсины сахара, обладает антимикробным, бактерицидным действием.</w:t>
      </w:r>
    </w:p>
    <w:p>
      <w:pPr>
        <w:pStyle w:val="Style18"/>
        <w:widowControl/>
        <w:ind w:left="0" w:right="0" w:hanging="0"/>
        <w:rPr/>
      </w:pPr>
      <w:r>
        <w:rPr>
          <w:rStyle w:val="Style16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Плоды черной смородины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содержат витамин С, Р, В1, В2 , каратиноиды, сахара, органические кислоты, флавоноиды. Плоды являются ценным поливитаминным продуктом, обладают противовоспалительным, потогонным, общеукрепляющим средством.</w:t>
      </w:r>
    </w:p>
    <w:p>
      <w:pPr>
        <w:pStyle w:val="Style18"/>
        <w:widowControl/>
        <w:ind w:left="0" w:right="0" w:hanging="0"/>
        <w:rPr/>
      </w:pPr>
      <w:r>
        <w:rPr>
          <w:rStyle w:val="Style16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Плоды рябины черноплодной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содержат сахара, органические кислоты,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23"/>
        </w:rPr>
        <w:t> витамин С, витамин Р, каротины, рибофлавин, витамин Е, РР. Плоды рябины применяют в качестве витаминного средства, повышают защитные силы организма.</w:t>
      </w:r>
    </w:p>
    <w:p>
      <w:pPr>
        <w:pStyle w:val="Style18"/>
        <w:widowControl/>
        <w:ind w:left="0" w:right="0" w:hanging="0"/>
        <w:rPr/>
      </w:pPr>
      <w:r>
        <w:rPr>
          <w:rStyle w:val="Style16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Плоды шиповника.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Ценность плодов шиповника определяется комплексом витаминов С, В1, В2, флавоноидов и каратиноидов. Применяют в качестве витаминного средства, повышают сопротивляемость организма к вредным воздействиям внешней среды.</w:t>
      </w:r>
    </w:p>
    <w:p>
      <w:pPr>
        <w:pStyle w:val="Style18"/>
        <w:widowControl/>
        <w:ind w:left="0" w:right="0" w:hanging="0"/>
        <w:jc w:val="center"/>
        <w:rPr/>
      </w:pPr>
      <w:r>
        <w:rPr>
          <w:rStyle w:val="Style16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Рекомендуется:</w:t>
      </w:r>
    </w:p>
    <w:p>
      <w:pPr>
        <w:pStyle w:val="Style18"/>
        <w:widowControl/>
        <w:ind w:left="0" w:right="0" w:hanging="0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в качестве БАД , как фитокомплекс, способствующий улучшению функциональной деятельности бронхолегочной и иммунной системы, источник пополнения поливитаминов в  организме.</w:t>
      </w:r>
    </w:p>
    <w:p>
      <w:pPr>
        <w:pStyle w:val="Style18"/>
        <w:widowControl/>
        <w:ind w:left="0" w:right="0" w:hanging="0"/>
        <w:jc w:val="center"/>
        <w:rPr/>
      </w:pPr>
      <w:r>
        <w:rPr>
          <w:rStyle w:val="Style16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Способ применения и дозы:</w:t>
      </w:r>
    </w:p>
    <w:p>
      <w:pPr>
        <w:pStyle w:val="Style18"/>
        <w:widowControl/>
        <w:ind w:left="0" w:right="0" w:hanging="0"/>
        <w:jc w:val="left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принимать по 1-2 таблетки 3 раза в день, детям с 5-ти лет по 1 таблетке 3 раза в день за 30 минут до еды.   </w:t>
      </w:r>
    </w:p>
    <w:p>
      <w:pPr>
        <w:pStyle w:val="Style18"/>
        <w:widowControl/>
        <w:ind w:left="0" w:right="0" w:hanging="0"/>
        <w:jc w:val="center"/>
        <w:rPr/>
      </w:pPr>
      <w:r>
        <w:rPr>
          <w:rStyle w:val="Style16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Противопоказание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: </w:t>
      </w:r>
    </w:p>
    <w:p>
      <w:pPr>
        <w:pStyle w:val="Style18"/>
        <w:widowControl/>
        <w:ind w:left="0" w:right="0" w:hanging="0"/>
        <w:jc w:val="left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индивидуальная непереносимость ингредиентов состава.</w:t>
      </w:r>
    </w:p>
    <w:p>
      <w:pPr>
        <w:pStyle w:val="Style18"/>
        <w:widowControl/>
        <w:ind w:left="0" w:right="0" w:hanging="0"/>
        <w:jc w:val="center"/>
        <w:rPr/>
      </w:pPr>
      <w:r>
        <w:rPr>
          <w:rStyle w:val="Style16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Условия хранения: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</w:p>
    <w:p>
      <w:pPr>
        <w:pStyle w:val="Style18"/>
        <w:widowControl/>
        <w:ind w:left="0" w:right="0" w:hanging="0"/>
        <w:jc w:val="left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хранить в сухом прохладном месте.</w:t>
      </w:r>
    </w:p>
    <w:p>
      <w:pPr>
        <w:pStyle w:val="Style18"/>
        <w:widowControl/>
        <w:ind w:left="0" w:right="0" w:hanging="0"/>
        <w:jc w:val="center"/>
        <w:rPr/>
      </w:pPr>
      <w:r>
        <w:rPr>
          <w:rStyle w:val="Style16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Срок годности:</w:t>
      </w:r>
    </w:p>
    <w:p>
      <w:pPr>
        <w:pStyle w:val="Style18"/>
        <w:widowControl/>
        <w:ind w:left="0" w:right="0" w:hanging="0"/>
        <w:jc w:val="left"/>
        <w:rPr/>
      </w:pPr>
      <w:r>
        <w:rPr>
          <w:rStyle w:val="Style16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3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года.</w:t>
      </w:r>
    </w:p>
    <w:p>
      <w:pPr>
        <w:pStyle w:val="Style18"/>
        <w:widowControl/>
        <w:ind w:left="0" w:right="0" w:hanging="0"/>
        <w:jc w:val="center"/>
        <w:rPr/>
      </w:pPr>
      <w:r>
        <w:rPr>
          <w:rStyle w:val="Style16"/>
          <w:rFonts w:ascii="times new roman;times" w:hAnsi="times new roman;times"/>
          <w:b/>
          <w:i/>
          <w:caps w:val="false"/>
          <w:smallCaps w:val="false"/>
          <w:color w:val="FF0000"/>
          <w:spacing w:val="0"/>
          <w:sz w:val="30"/>
        </w:rPr>
        <w:t>Не является лекарственным средством!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247015</wp:posOffset>
            </wp:positionH>
            <wp:positionV relativeFrom="paragraph">
              <wp:posOffset>635</wp:posOffset>
            </wp:positionV>
            <wp:extent cx="4607560" cy="28790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275590</wp:posOffset>
            </wp:positionH>
            <wp:positionV relativeFrom="paragraph">
              <wp:posOffset>-149225</wp:posOffset>
            </wp:positionV>
            <wp:extent cx="4411980" cy="632333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632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times"/>
    <w:charset w:val="01"/>
    <w:family w:val="auto"/>
    <w:pitch w:val="default"/>
  </w:font>
  <w:font w:name="Arial">
    <w:altName w:val="Helvetic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b93f3b"/>
    <w:rPr>
      <w:i/>
      <w:iCs/>
    </w:rPr>
  </w:style>
  <w:style w:type="character" w:styleId="Style15">
    <w:name w:val="Интернет-ссылка"/>
    <w:basedOn w:val="DefaultParagraphFont"/>
    <w:uiPriority w:val="99"/>
    <w:semiHidden/>
    <w:unhideWhenUsed/>
    <w:rsid w:val="00b93f3b"/>
    <w:rPr>
      <w:color w:val="0000FF"/>
      <w:u w:val="single"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Par1" w:customStyle="1">
    <w:name w:val="par1"/>
    <w:basedOn w:val="Normal"/>
    <w:qFormat/>
    <w:rsid w:val="00b145f1"/>
    <w:pPr>
      <w:spacing w:lineRule="auto" w:line="240" w:before="150" w:after="150"/>
      <w:ind w:firstLine="36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145f1"/>
    <w:pPr>
      <w:spacing w:lineRule="auto" w:line="240" w:before="0" w:after="120"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LibreOffice/5.2.1.2$Linux_X86_64 LibreOffice_project/20m0$Build-2</Application>
  <Pages>2</Pages>
  <Words>197</Words>
  <Characters>1421</Characters>
  <CharactersWithSpaces>1605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2013-09-04T05:09:00Z</dcterms:created>
  <dc:creator>User</dc:creator>
  <dc:description/>
  <dc:language>ru-RU</dc:language>
  <cp:lastModifiedBy/>
  <dcterms:modified xsi:type="dcterms:W3CDTF">2016-09-16T10:49:26Z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